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383838"/>
          <w:spacing w:val="0"/>
          <w:szCs w:val="32"/>
        </w:rPr>
      </w:pPr>
      <w:bookmarkStart w:id="0" w:name="_GoBack"/>
      <w:r>
        <w:rPr>
          <w:rFonts w:hint="eastAsia" w:ascii="黑体" w:hAnsi="黑体" w:eastAsia="黑体" w:cs="黑体"/>
          <w:color w:val="383838"/>
          <w:spacing w:val="0"/>
          <w:szCs w:val="32"/>
        </w:rPr>
        <w:t>附件：参编单位报名回执</w:t>
      </w:r>
    </w:p>
    <w:bookmarkEnd w:id="0"/>
    <w:p>
      <w:pPr>
        <w:spacing w:line="360" w:lineRule="auto"/>
        <w:ind w:firstLine="880" w:firstLineChars="200"/>
        <w:rPr>
          <w:rFonts w:hint="eastAsia" w:ascii="宋体" w:hAnsi="宋体" w:eastAsia="宋体" w:cs="宋体"/>
          <w:spacing w:val="0"/>
          <w:sz w:val="44"/>
          <w:szCs w:val="44"/>
        </w:rPr>
      </w:pPr>
    </w:p>
    <w:tbl>
      <w:tblPr>
        <w:tblStyle w:val="3"/>
        <w:tblW w:w="8496"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672"/>
        <w:gridCol w:w="1071"/>
        <w:gridCol w:w="1286"/>
        <w:gridCol w:w="1253"/>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top"/>
          </w:tcPr>
          <w:p>
            <w:pPr>
              <w:spacing w:line="360" w:lineRule="auto"/>
              <w:ind w:firstLine="420" w:firstLineChars="200"/>
              <w:jc w:val="center"/>
              <w:rPr>
                <w:rFonts w:hint="eastAsia" w:ascii="宋体" w:hAnsi="宋体" w:eastAsia="宋体" w:cs="宋体"/>
                <w:spacing w:val="0"/>
                <w:sz w:val="21"/>
                <w:szCs w:val="21"/>
              </w:rPr>
            </w:pPr>
            <w:r>
              <w:rPr>
                <w:rFonts w:hint="eastAsia" w:ascii="宋体" w:hAnsi="宋体" w:eastAsia="宋体" w:cs="宋体"/>
                <w:spacing w:val="0"/>
                <w:sz w:val="21"/>
                <w:szCs w:val="21"/>
              </w:rPr>
              <w:t>单位名称</w:t>
            </w:r>
          </w:p>
        </w:tc>
        <w:tc>
          <w:tcPr>
            <w:tcW w:w="6696" w:type="dxa"/>
            <w:gridSpan w:val="5"/>
            <w:noWrap w:val="0"/>
            <w:vAlign w:val="top"/>
          </w:tcPr>
          <w:p>
            <w:pPr>
              <w:spacing w:line="360" w:lineRule="auto"/>
              <w:ind w:firstLine="420" w:firstLineChars="200"/>
              <w:jc w:val="center"/>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top"/>
          </w:tcPr>
          <w:p>
            <w:pPr>
              <w:spacing w:line="360" w:lineRule="auto"/>
              <w:ind w:firstLine="420" w:firstLineChars="200"/>
              <w:jc w:val="center"/>
              <w:rPr>
                <w:rFonts w:hint="eastAsia" w:ascii="宋体" w:hAnsi="宋体" w:eastAsia="宋体" w:cs="宋体"/>
                <w:spacing w:val="0"/>
                <w:sz w:val="21"/>
                <w:szCs w:val="21"/>
              </w:rPr>
            </w:pPr>
            <w:r>
              <w:rPr>
                <w:rFonts w:hint="eastAsia" w:ascii="宋体" w:hAnsi="宋体" w:eastAsia="宋体" w:cs="宋体"/>
                <w:spacing w:val="0"/>
                <w:sz w:val="21"/>
                <w:szCs w:val="21"/>
              </w:rPr>
              <w:t>单位地址</w:t>
            </w:r>
          </w:p>
        </w:tc>
        <w:tc>
          <w:tcPr>
            <w:tcW w:w="6696" w:type="dxa"/>
            <w:gridSpan w:val="5"/>
            <w:noWrap w:val="0"/>
            <w:vAlign w:val="top"/>
          </w:tcPr>
          <w:p>
            <w:pPr>
              <w:spacing w:line="360" w:lineRule="auto"/>
              <w:ind w:firstLine="420" w:firstLineChars="200"/>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top"/>
          </w:tcPr>
          <w:p>
            <w:pPr>
              <w:spacing w:line="360" w:lineRule="auto"/>
              <w:rPr>
                <w:rFonts w:hint="eastAsia" w:ascii="宋体" w:hAnsi="宋体" w:eastAsia="宋体" w:cs="宋体"/>
                <w:spacing w:val="0"/>
                <w:sz w:val="21"/>
                <w:szCs w:val="21"/>
              </w:rPr>
            </w:pPr>
            <w:r>
              <w:rPr>
                <w:rFonts w:hint="eastAsia" w:ascii="宋体" w:hAnsi="宋体" w:eastAsia="宋体" w:cs="宋体"/>
                <w:spacing w:val="0"/>
                <w:sz w:val="21"/>
                <w:szCs w:val="21"/>
              </w:rPr>
              <w:t>参与起草人</w:t>
            </w:r>
          </w:p>
        </w:tc>
        <w:tc>
          <w:tcPr>
            <w:tcW w:w="1672" w:type="dxa"/>
            <w:noWrap w:val="0"/>
            <w:vAlign w:val="top"/>
          </w:tcPr>
          <w:p>
            <w:pPr>
              <w:spacing w:line="360" w:lineRule="auto"/>
              <w:ind w:firstLine="420" w:firstLineChars="200"/>
              <w:rPr>
                <w:rFonts w:hint="eastAsia" w:ascii="宋体" w:hAnsi="宋体" w:eastAsia="宋体" w:cs="宋体"/>
                <w:spacing w:val="0"/>
                <w:sz w:val="21"/>
                <w:szCs w:val="21"/>
              </w:rPr>
            </w:pPr>
          </w:p>
        </w:tc>
        <w:tc>
          <w:tcPr>
            <w:tcW w:w="1071" w:type="dxa"/>
            <w:noWrap w:val="0"/>
            <w:vAlign w:val="top"/>
          </w:tcPr>
          <w:p>
            <w:pPr>
              <w:spacing w:line="360" w:lineRule="auto"/>
              <w:rPr>
                <w:rFonts w:hint="eastAsia" w:ascii="宋体" w:hAnsi="宋体" w:eastAsia="宋体" w:cs="宋体"/>
                <w:spacing w:val="0"/>
                <w:sz w:val="21"/>
                <w:szCs w:val="21"/>
              </w:rPr>
            </w:pPr>
            <w:r>
              <w:rPr>
                <w:rFonts w:hint="eastAsia" w:ascii="宋体" w:hAnsi="宋体" w:eastAsia="宋体" w:cs="宋体"/>
                <w:spacing w:val="0"/>
                <w:sz w:val="21"/>
                <w:szCs w:val="21"/>
              </w:rPr>
              <w:t>电话</w:t>
            </w:r>
          </w:p>
        </w:tc>
        <w:tc>
          <w:tcPr>
            <w:tcW w:w="1286" w:type="dxa"/>
            <w:noWrap w:val="0"/>
            <w:vAlign w:val="top"/>
          </w:tcPr>
          <w:p>
            <w:pPr>
              <w:spacing w:line="360" w:lineRule="auto"/>
              <w:ind w:firstLine="420" w:firstLineChars="200"/>
              <w:rPr>
                <w:rFonts w:hint="eastAsia" w:ascii="宋体" w:hAnsi="宋体" w:eastAsia="宋体" w:cs="宋体"/>
                <w:spacing w:val="0"/>
                <w:sz w:val="21"/>
                <w:szCs w:val="21"/>
              </w:rPr>
            </w:pPr>
          </w:p>
        </w:tc>
        <w:tc>
          <w:tcPr>
            <w:tcW w:w="1253" w:type="dxa"/>
            <w:noWrap w:val="0"/>
            <w:vAlign w:val="top"/>
          </w:tcPr>
          <w:p>
            <w:pPr>
              <w:spacing w:line="360" w:lineRule="auto"/>
              <w:rPr>
                <w:rFonts w:hint="eastAsia" w:ascii="宋体" w:hAnsi="宋体" w:eastAsia="宋体" w:cs="宋体"/>
                <w:spacing w:val="0"/>
                <w:sz w:val="21"/>
                <w:szCs w:val="21"/>
              </w:rPr>
            </w:pPr>
            <w:r>
              <w:rPr>
                <w:rFonts w:hint="eastAsia" w:ascii="宋体" w:hAnsi="宋体" w:eastAsia="宋体" w:cs="宋体"/>
                <w:spacing w:val="0"/>
                <w:sz w:val="21"/>
                <w:szCs w:val="21"/>
              </w:rPr>
              <w:t>手机</w:t>
            </w:r>
          </w:p>
        </w:tc>
        <w:tc>
          <w:tcPr>
            <w:tcW w:w="1414" w:type="dxa"/>
            <w:noWrap w:val="0"/>
            <w:vAlign w:val="top"/>
          </w:tcPr>
          <w:p>
            <w:pPr>
              <w:spacing w:line="360" w:lineRule="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noWrap w:val="0"/>
            <w:vAlign w:val="top"/>
          </w:tcPr>
          <w:p>
            <w:pPr>
              <w:spacing w:line="360" w:lineRule="auto"/>
              <w:ind w:firstLine="420" w:firstLineChars="200"/>
              <w:jc w:val="center"/>
              <w:rPr>
                <w:rFonts w:hint="eastAsia" w:ascii="宋体" w:hAnsi="宋体" w:eastAsia="宋体" w:cs="宋体"/>
                <w:spacing w:val="0"/>
                <w:sz w:val="21"/>
                <w:szCs w:val="21"/>
              </w:rPr>
            </w:pPr>
            <w:r>
              <w:rPr>
                <w:rFonts w:hint="eastAsia" w:ascii="宋体" w:hAnsi="宋体" w:eastAsia="宋体" w:cs="宋体"/>
                <w:spacing w:val="0"/>
                <w:sz w:val="21"/>
                <w:szCs w:val="21"/>
              </w:rPr>
              <w:t>传真</w:t>
            </w:r>
          </w:p>
        </w:tc>
        <w:tc>
          <w:tcPr>
            <w:tcW w:w="1672" w:type="dxa"/>
            <w:noWrap w:val="0"/>
            <w:vAlign w:val="top"/>
          </w:tcPr>
          <w:p>
            <w:pPr>
              <w:spacing w:line="360" w:lineRule="auto"/>
              <w:ind w:firstLine="420" w:firstLineChars="200"/>
              <w:rPr>
                <w:rFonts w:hint="eastAsia" w:ascii="宋体" w:hAnsi="宋体" w:eastAsia="宋体" w:cs="宋体"/>
                <w:spacing w:val="0"/>
                <w:sz w:val="21"/>
                <w:szCs w:val="21"/>
              </w:rPr>
            </w:pPr>
          </w:p>
        </w:tc>
        <w:tc>
          <w:tcPr>
            <w:tcW w:w="1071" w:type="dxa"/>
            <w:noWrap w:val="0"/>
            <w:vAlign w:val="top"/>
          </w:tcPr>
          <w:p>
            <w:pPr>
              <w:spacing w:line="360" w:lineRule="auto"/>
              <w:rPr>
                <w:rFonts w:hint="eastAsia" w:ascii="宋体" w:hAnsi="宋体" w:eastAsia="宋体" w:cs="宋体"/>
                <w:spacing w:val="0"/>
                <w:sz w:val="21"/>
                <w:szCs w:val="21"/>
              </w:rPr>
            </w:pPr>
            <w:r>
              <w:rPr>
                <w:rFonts w:hint="eastAsia" w:ascii="宋体" w:hAnsi="宋体" w:eastAsia="宋体" w:cs="宋体"/>
                <w:spacing w:val="0"/>
                <w:sz w:val="21"/>
                <w:szCs w:val="21"/>
              </w:rPr>
              <w:t>邮箱</w:t>
            </w:r>
          </w:p>
        </w:tc>
        <w:tc>
          <w:tcPr>
            <w:tcW w:w="1286" w:type="dxa"/>
            <w:noWrap w:val="0"/>
            <w:vAlign w:val="top"/>
          </w:tcPr>
          <w:p>
            <w:pPr>
              <w:spacing w:line="360" w:lineRule="auto"/>
              <w:rPr>
                <w:rFonts w:hint="eastAsia" w:ascii="宋体" w:hAnsi="宋体" w:eastAsia="宋体" w:cs="宋体"/>
                <w:spacing w:val="0"/>
                <w:sz w:val="21"/>
                <w:szCs w:val="21"/>
              </w:rPr>
            </w:pPr>
          </w:p>
        </w:tc>
        <w:tc>
          <w:tcPr>
            <w:tcW w:w="1253" w:type="dxa"/>
            <w:noWrap w:val="0"/>
            <w:vAlign w:val="top"/>
          </w:tcPr>
          <w:p>
            <w:pPr>
              <w:spacing w:line="360" w:lineRule="auto"/>
              <w:rPr>
                <w:rFonts w:hint="eastAsia" w:ascii="宋体" w:hAnsi="宋体" w:eastAsia="宋体" w:cs="宋体"/>
                <w:spacing w:val="0"/>
                <w:sz w:val="21"/>
                <w:szCs w:val="21"/>
              </w:rPr>
            </w:pPr>
            <w:r>
              <w:rPr>
                <w:rFonts w:hint="eastAsia" w:ascii="宋体" w:hAnsi="宋体" w:eastAsia="宋体" w:cs="宋体"/>
                <w:spacing w:val="0"/>
                <w:sz w:val="21"/>
                <w:szCs w:val="21"/>
              </w:rPr>
              <w:t>邮编</w:t>
            </w:r>
          </w:p>
        </w:tc>
        <w:tc>
          <w:tcPr>
            <w:tcW w:w="1414" w:type="dxa"/>
            <w:noWrap w:val="0"/>
            <w:vAlign w:val="top"/>
          </w:tcPr>
          <w:p>
            <w:pPr>
              <w:spacing w:line="360" w:lineRule="auto"/>
              <w:ind w:firstLine="420" w:firstLineChars="200"/>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pPr>
              <w:spacing w:line="360" w:lineRule="auto"/>
              <w:rPr>
                <w:rFonts w:ascii="宋体" w:hAnsi="宋体" w:eastAsia="宋体" w:cs="宋体"/>
                <w:spacing w:val="0"/>
                <w:sz w:val="21"/>
                <w:szCs w:val="21"/>
              </w:rPr>
            </w:pPr>
            <w:r>
              <w:rPr>
                <w:rFonts w:hint="eastAsia" w:ascii="宋体" w:hAnsi="宋体" w:eastAsia="宋体" w:cs="宋体"/>
                <w:spacing w:val="0"/>
                <w:sz w:val="21"/>
                <w:szCs w:val="21"/>
              </w:rPr>
              <w:t>参编标准</w:t>
            </w:r>
          </w:p>
        </w:tc>
        <w:tc>
          <w:tcPr>
            <w:tcW w:w="6696" w:type="dxa"/>
            <w:gridSpan w:val="5"/>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《智慧社区服务质量评价指标》</w:t>
            </w:r>
          </w:p>
          <w:p>
            <w:pPr>
              <w:spacing w:line="360" w:lineRule="auto"/>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《智慧社区服务质量评价需求》、</w:t>
            </w:r>
          </w:p>
          <w:p>
            <w:pPr>
              <w:pStyle w:val="2"/>
              <w:ind w:firstLine="0" w:firstLineChars="0"/>
              <w:rPr>
                <w:rFonts w:hint="eastAsia"/>
                <w:lang w:val="en-US"/>
              </w:rPr>
            </w:pPr>
            <w:r>
              <w:rPr>
                <w:rFonts w:hint="eastAsia" w:eastAsia="宋体"/>
                <w:spacing w:val="0"/>
                <w:sz w:val="21"/>
                <w:szCs w:val="21"/>
                <w:lang w:val="en-US"/>
              </w:rPr>
              <w:sym w:font="Wingdings" w:char="00A8"/>
            </w:r>
            <w:r>
              <w:rPr>
                <w:rFonts w:hint="eastAsia" w:eastAsia="宋体"/>
                <w:spacing w:val="0"/>
                <w:sz w:val="21"/>
                <w:szCs w:val="21"/>
                <w:lang w:val="en-US"/>
              </w:rPr>
              <w:t>《智慧社区服务质量评价方法》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pPr>
              <w:spacing w:line="360" w:lineRule="auto"/>
              <w:rPr>
                <w:rFonts w:hint="eastAsia" w:ascii="宋体" w:hAnsi="宋体" w:eastAsia="宋体" w:cs="宋体"/>
                <w:spacing w:val="0"/>
                <w:sz w:val="21"/>
                <w:szCs w:val="21"/>
              </w:rPr>
            </w:pPr>
            <w:r>
              <w:rPr>
                <w:rFonts w:hint="eastAsia" w:ascii="宋体" w:hAnsi="宋体" w:eastAsia="宋体" w:cs="宋体"/>
                <w:spacing w:val="0"/>
                <w:sz w:val="21"/>
                <w:szCs w:val="21"/>
              </w:rPr>
              <w:t>参与单位简介</w:t>
            </w:r>
          </w:p>
        </w:tc>
        <w:tc>
          <w:tcPr>
            <w:tcW w:w="6696" w:type="dxa"/>
            <w:gridSpan w:val="5"/>
            <w:noWrap w:val="0"/>
            <w:vAlign w:val="top"/>
          </w:tcPr>
          <w:p>
            <w:pPr>
              <w:spacing w:line="360" w:lineRule="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top"/>
          </w:tcPr>
          <w:p>
            <w:pPr>
              <w:spacing w:line="360" w:lineRule="auto"/>
              <w:rPr>
                <w:rFonts w:hint="eastAsia" w:ascii="宋体" w:hAnsi="宋体" w:eastAsia="宋体" w:cs="宋体"/>
                <w:spacing w:val="0"/>
                <w:sz w:val="21"/>
                <w:szCs w:val="21"/>
              </w:rPr>
            </w:pPr>
            <w:r>
              <w:rPr>
                <w:rFonts w:hint="eastAsia" w:ascii="宋体" w:hAnsi="宋体" w:eastAsia="宋体" w:cs="宋体"/>
                <w:spacing w:val="0"/>
                <w:sz w:val="21"/>
                <w:szCs w:val="21"/>
              </w:rPr>
              <w:t>参与单位与本标准相关业绩、成果及标准</w:t>
            </w:r>
          </w:p>
        </w:tc>
        <w:tc>
          <w:tcPr>
            <w:tcW w:w="6696" w:type="dxa"/>
            <w:gridSpan w:val="5"/>
            <w:noWrap w:val="0"/>
            <w:vAlign w:val="top"/>
          </w:tcPr>
          <w:p>
            <w:pPr>
              <w:spacing w:line="360" w:lineRule="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top"/>
          </w:tcPr>
          <w:p>
            <w:pPr>
              <w:spacing w:line="360" w:lineRule="auto"/>
              <w:rPr>
                <w:rFonts w:hint="eastAsia" w:ascii="宋体" w:hAnsi="宋体" w:eastAsia="宋体" w:cs="宋体"/>
                <w:spacing w:val="0"/>
                <w:sz w:val="21"/>
                <w:szCs w:val="21"/>
              </w:rPr>
            </w:pPr>
            <w:r>
              <w:rPr>
                <w:rFonts w:hint="eastAsia" w:ascii="宋体" w:hAnsi="宋体" w:eastAsia="宋体" w:cs="宋体"/>
                <w:spacing w:val="0"/>
                <w:sz w:val="21"/>
                <w:szCs w:val="21"/>
              </w:rPr>
              <w:t>参与起草人相关论著、成果以及承担过的相关项目及标准</w:t>
            </w:r>
          </w:p>
        </w:tc>
        <w:tc>
          <w:tcPr>
            <w:tcW w:w="6696" w:type="dxa"/>
            <w:gridSpan w:val="5"/>
            <w:noWrap w:val="0"/>
            <w:vAlign w:val="top"/>
          </w:tcPr>
          <w:p>
            <w:pPr>
              <w:spacing w:line="360" w:lineRule="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6" w:type="dxa"/>
            <w:gridSpan w:val="6"/>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备注：请参编单位起草人将符合上述要求的证明文件扫描件以邮件方式报送标准组。</w:t>
            </w:r>
          </w:p>
          <w:p>
            <w:pPr>
              <w:spacing w:line="360" w:lineRule="auto"/>
            </w:pPr>
            <w:r>
              <w:rPr>
                <w:rFonts w:hint="eastAsia" w:ascii="宋体" w:hAnsi="宋体" w:eastAsia="宋体" w:cs="宋体"/>
                <w:spacing w:val="0"/>
                <w:sz w:val="21"/>
                <w:szCs w:val="21"/>
              </w:rPr>
              <w:t>联系人：刘璇，邮箱：</w:t>
            </w:r>
            <w:r>
              <w:rPr>
                <w:rFonts w:hint="eastAsia" w:ascii="宋体" w:hAnsi="宋体" w:eastAsia="宋体" w:cs="宋体"/>
                <w:spacing w:val="0"/>
                <w:sz w:val="21"/>
                <w:szCs w:val="21"/>
                <w:lang w:val="en-US" w:eastAsia="zh-CN"/>
              </w:rPr>
              <w:t>lx</w:t>
            </w:r>
            <w:r>
              <w:rPr>
                <w:rFonts w:hint="eastAsia" w:ascii="宋体" w:hAnsi="宋体" w:eastAsia="宋体" w:cs="宋体"/>
                <w:spacing w:val="0"/>
                <w:sz w:val="21"/>
                <w:szCs w:val="21"/>
              </w:rPr>
              <w:t>@infoca.org</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zljODBiNDliMzEyMzFlZWNlN2EzYjU0N2YzMWEifQ=="/>
  </w:docVars>
  <w:rsids>
    <w:rsidRoot w:val="5642067D"/>
    <w:rsid w:val="56420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20" w:after="120" w:line="300" w:lineRule="auto"/>
      <w:ind w:left="0" w:leftChars="0" w:firstLine="720" w:firstLineChars="200"/>
      <w:jc w:val="both"/>
    </w:pPr>
    <w:rPr>
      <w:rFonts w:ascii="宋体" w:hAnsi="宋体" w:cs="宋体"/>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2022-12-07T03:26:00Z</dcterms:created>
  <dc:creator>元气老头</dc:creator>
  <cp:lastModifiedBy>元气老头</cp:lastModifiedBy>
  <dcterms:modified xsi:type="dcterms:W3CDTF">2022-12-07T03:26:52Z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1A105BEFB3164A96BF8C5E70D5891F9F</vt:lpwstr>
  </property>
</Properties>
</file>