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color w:val="383838"/>
          <w:spacing w:val="0"/>
          <w:szCs w:val="32"/>
        </w:rPr>
      </w:pPr>
      <w:r>
        <w:rPr>
          <w:rFonts w:hint="eastAsia" w:ascii="黑体" w:hAnsi="黑体" w:eastAsia="黑体" w:cs="黑体"/>
          <w:color w:val="383838"/>
          <w:spacing w:val="0"/>
          <w:szCs w:val="32"/>
        </w:rPr>
        <w:t>附件：</w:t>
      </w:r>
    </w:p>
    <w:p>
      <w:pPr>
        <w:spacing w:line="360" w:lineRule="auto"/>
        <w:jc w:val="center"/>
        <w:rPr>
          <w:rFonts w:hint="eastAsia" w:ascii="方正小标宋简体" w:hAnsi="黑体" w:eastAsia="方正小标宋简体" w:cs="仿宋"/>
          <w:sz w:val="44"/>
          <w:szCs w:val="44"/>
        </w:rPr>
      </w:pPr>
    </w:p>
    <w:p>
      <w:pPr>
        <w:spacing w:line="360" w:lineRule="auto"/>
        <w:jc w:val="center"/>
        <w:rPr>
          <w:rFonts w:hint="eastAsia" w:ascii="方正小标宋简体" w:hAnsi="黑体" w:eastAsia="方正小标宋简体" w:cs="仿宋"/>
          <w:sz w:val="44"/>
          <w:szCs w:val="44"/>
        </w:rPr>
      </w:pPr>
    </w:p>
    <w:p>
      <w:pPr>
        <w:spacing w:line="360" w:lineRule="auto"/>
        <w:jc w:val="center"/>
        <w:rPr>
          <w:rFonts w:hint="eastAsia" w:ascii="方正小标宋简体" w:hAnsi="黑体" w:eastAsia="方正小标宋简体" w:cs="仿宋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仿宋"/>
          <w:sz w:val="44"/>
          <w:szCs w:val="44"/>
        </w:rPr>
        <w:t>2023年北京</w:t>
      </w:r>
      <w:r>
        <w:rPr>
          <w:rFonts w:hint="eastAsia" w:ascii="Arial" w:hAnsi="Arial" w:eastAsia="方正小标宋简体" w:cs="Arial"/>
          <w:sz w:val="44"/>
          <w:szCs w:val="44"/>
        </w:rPr>
        <w:t>信息消费体验中心申报</w:t>
      </w:r>
      <w:r>
        <w:rPr>
          <w:rFonts w:hint="eastAsia" w:ascii="方正小标宋简体" w:hAnsi="黑体" w:eastAsia="方正小标宋简体" w:cs="仿宋"/>
          <w:sz w:val="44"/>
          <w:szCs w:val="44"/>
        </w:rPr>
        <w:t>书</w:t>
      </w:r>
    </w:p>
    <w:bookmarkEnd w:id="0"/>
    <w:p>
      <w:pPr>
        <w:spacing w:line="360" w:lineRule="auto"/>
        <w:rPr>
          <w:rFonts w:ascii="方正小标宋简体" w:eastAsia="方正小标宋简体"/>
          <w:sz w:val="52"/>
        </w:rPr>
      </w:pPr>
    </w:p>
    <w:p>
      <w:pPr>
        <w:spacing w:line="360" w:lineRule="auto"/>
        <w:rPr>
          <w:b/>
          <w:sz w:val="52"/>
        </w:rPr>
      </w:pPr>
    </w:p>
    <w:p>
      <w:pPr>
        <w:spacing w:line="360" w:lineRule="auto"/>
        <w:rPr>
          <w:b/>
          <w:sz w:val="52"/>
        </w:rPr>
      </w:pPr>
    </w:p>
    <w:p>
      <w:pPr>
        <w:spacing w:line="360" w:lineRule="auto"/>
        <w:ind w:firstLine="1848" w:firstLineChars="600"/>
        <w:rPr>
          <w:rFonts w:hint="eastAsia" w:ascii="方正黑体简体" w:hAnsi="黑体" w:eastAsia="方正黑体简体"/>
        </w:rPr>
      </w:pPr>
      <w:r>
        <w:rPr>
          <w:rFonts w:hint="eastAsia" w:ascii="方正黑体简体" w:hAnsi="黑体" w:eastAsia="方正黑体简体"/>
        </w:rPr>
        <w:t>中心名称：</w:t>
      </w:r>
    </w:p>
    <w:p>
      <w:pPr>
        <w:spacing w:line="360" w:lineRule="auto"/>
        <w:ind w:firstLine="1848" w:firstLineChars="600"/>
        <w:rPr>
          <w:rFonts w:hint="eastAsia" w:ascii="方正黑体简体" w:hAnsi="黑体" w:eastAsia="方正黑体简体"/>
        </w:rPr>
      </w:pPr>
      <w:r>
        <w:rPr>
          <w:rFonts w:hint="eastAsia" w:ascii="方正黑体简体" w:hAnsi="黑体" w:eastAsia="方正黑体简体"/>
        </w:rPr>
        <w:t>申报类别：</w:t>
      </w:r>
    </w:p>
    <w:p>
      <w:pPr>
        <w:spacing w:line="360" w:lineRule="auto"/>
        <w:ind w:firstLine="1848" w:firstLineChars="600"/>
        <w:rPr>
          <w:rFonts w:hint="eastAsia" w:ascii="方正黑体简体" w:hAnsi="黑体" w:eastAsia="方正黑体简体"/>
        </w:rPr>
      </w:pPr>
      <w:r>
        <w:rPr>
          <w:rFonts w:hint="eastAsia" w:ascii="方正黑体简体" w:hAnsi="黑体" w:eastAsia="方正黑体简体"/>
        </w:rPr>
        <w:t>申报主体（单位盖章）：</w:t>
      </w:r>
    </w:p>
    <w:p>
      <w:pPr>
        <w:pStyle w:val="2"/>
        <w:ind w:firstLine="616"/>
        <w:rPr>
          <w:rFonts w:ascii="方正黑体简体" w:hAnsi="黑体" w:eastAsia="方正黑体简体"/>
          <w:u w:val="single"/>
        </w:rPr>
      </w:pPr>
      <w:r>
        <w:rPr>
          <w:rFonts w:hint="eastAsia" w:ascii="方正黑体简体" w:hAnsi="黑体" w:eastAsia="方正黑体简体"/>
          <w:lang w:val="en-US"/>
        </w:rPr>
        <w:t xml:space="preserve">        申报日期：</w:t>
      </w:r>
    </w:p>
    <w:p>
      <w:pPr>
        <w:spacing w:line="360" w:lineRule="auto"/>
        <w:rPr>
          <w:rFonts w:ascii="仿宋_GB2312"/>
          <w:sz w:val="30"/>
          <w:u w:val="single"/>
        </w:rPr>
      </w:pPr>
    </w:p>
    <w:p>
      <w:pPr>
        <w:spacing w:line="360" w:lineRule="auto"/>
        <w:rPr>
          <w:rFonts w:ascii="仿宋_GB2312"/>
          <w:sz w:val="30"/>
          <w:u w:val="single"/>
        </w:rPr>
      </w:pPr>
    </w:p>
    <w:p>
      <w:pPr>
        <w:spacing w:line="360" w:lineRule="auto"/>
        <w:ind w:firstLine="308" w:firstLineChars="100"/>
        <w:jc w:val="center"/>
        <w:rPr>
          <w:rFonts w:ascii="方正黑体简体" w:hAnsi="黑体" w:eastAsia="方正黑体简体"/>
          <w:bCs/>
          <w:szCs w:val="32"/>
        </w:rPr>
      </w:pPr>
      <w:r>
        <w:rPr>
          <w:rFonts w:hint="eastAsia" w:ascii="方正黑体简体" w:hAnsi="黑体" w:eastAsia="方正黑体简体"/>
          <w:bCs/>
          <w:szCs w:val="32"/>
        </w:rPr>
        <w:t>中关村现代信息消费应用产业技术联盟编制</w:t>
      </w:r>
    </w:p>
    <w:p>
      <w:pPr>
        <w:spacing w:line="520" w:lineRule="exact"/>
        <w:jc w:val="center"/>
        <w:rPr>
          <w:rFonts w:hint="eastAsia" w:ascii="方正小标宋简体" w:eastAsia="方正小标宋简体"/>
          <w:sz w:val="44"/>
          <w:szCs w:val="32"/>
        </w:rPr>
        <w:sectPr>
          <w:pgSz w:w="11906" w:h="16838"/>
          <w:pgMar w:top="2098" w:right="1474" w:bottom="1985" w:left="1588" w:header="851" w:footer="992" w:gutter="0"/>
          <w:pgNumType w:fmt="numberInDash"/>
          <w:cols w:space="720" w:num="1"/>
          <w:docGrid w:type="lines" w:linePitch="435" w:charSpace="0"/>
        </w:sectPr>
      </w:pPr>
    </w:p>
    <w:p>
      <w:pPr>
        <w:pStyle w:val="3"/>
        <w:numPr>
          <w:ilvl w:val="0"/>
          <w:numId w:val="1"/>
        </w:numPr>
        <w:spacing w:line="240" w:lineRule="auto"/>
        <w:ind w:firstLine="616" w:firstLineChars="200"/>
        <w:rPr>
          <w:rFonts w:ascii="黑体" w:hAnsi="黑体" w:eastAsia="黑体"/>
          <w:b w:val="0"/>
          <w:bCs w:val="0"/>
        </w:rPr>
      </w:pPr>
      <w:r>
        <w:rPr>
          <w:rFonts w:ascii="黑体" w:hAnsi="黑体" w:eastAsia="黑体"/>
          <w:b w:val="0"/>
          <w:bCs w:val="0"/>
        </w:rPr>
        <w:t>基本信息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259"/>
        <w:gridCol w:w="990"/>
        <w:gridCol w:w="2370"/>
        <w:gridCol w:w="1651"/>
        <w:gridCol w:w="1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6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62" w:line="240" w:lineRule="auto"/>
              <w:jc w:val="left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szCs w:val="32"/>
                <w:lang w:bidi="ar"/>
              </w:rPr>
              <w:t>（一）申报主体基本信息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62" w:line="240" w:lineRule="auto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  <w:lang w:bidi="ar"/>
              </w:rPr>
              <w:t>单位名称</w:t>
            </w:r>
          </w:p>
        </w:tc>
        <w:tc>
          <w:tcPr>
            <w:tcW w:w="65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62" w:line="240" w:lineRule="auto"/>
              <w:jc w:val="left"/>
              <w:rPr>
                <w:rFonts w:hint="eastAsia"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62" w:line="240" w:lineRule="auto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  <w:lang w:bidi="ar"/>
              </w:rPr>
              <w:t>组织机构代码</w:t>
            </w: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spacing w:before="62" w:line="240" w:lineRule="auto"/>
              <w:jc w:val="left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line="240" w:lineRule="auto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  <w:lang w:bidi="ar"/>
              </w:rPr>
              <w:t>成立时间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line="240" w:lineRule="auto"/>
              <w:jc w:val="left"/>
              <w:rPr>
                <w:rFonts w:hint="eastAsia"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62" w:line="240" w:lineRule="auto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  <w:lang w:bidi="ar"/>
              </w:rPr>
              <w:t>单位性质</w:t>
            </w: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="62" w:line="240" w:lineRule="auto"/>
              <w:jc w:val="left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  <w:lang w:bidi="ar"/>
              </w:rPr>
              <w:t>□国有 □民营 □三资 □其他（事业单位、科研院所等）</w:t>
            </w: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2" w:line="240" w:lineRule="auto"/>
              <w:jc w:val="center"/>
              <w:rPr>
                <w:rFonts w:hint="eastAsia" w:ascii="仿宋_GB2312" w:hAnsi="仿宋_GB2312" w:cs="仿宋_GB2312"/>
                <w:szCs w:val="32"/>
                <w:lang w:bidi="ar"/>
              </w:rPr>
            </w:pPr>
            <w:r>
              <w:rPr>
                <w:rFonts w:hint="eastAsia" w:ascii="仿宋_GB2312" w:hAnsi="仿宋_GB2312" w:cs="仿宋_GB2312"/>
                <w:szCs w:val="32"/>
                <w:lang w:bidi="ar"/>
              </w:rPr>
              <w:t>注册资本</w:t>
            </w:r>
          </w:p>
          <w:p>
            <w:pPr>
              <w:widowControl/>
              <w:adjustRightInd w:val="0"/>
              <w:snapToGrid w:val="0"/>
              <w:spacing w:before="62" w:line="240" w:lineRule="auto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  <w:lang w:bidi="ar"/>
              </w:rPr>
              <w:t>（万元）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="62" w:line="240" w:lineRule="auto"/>
              <w:jc w:val="left"/>
              <w:rPr>
                <w:rFonts w:hint="eastAsia"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62" w:line="240" w:lineRule="auto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  <w:lang w:bidi="ar"/>
              </w:rPr>
              <w:t>注册地址</w:t>
            </w:r>
          </w:p>
        </w:tc>
        <w:tc>
          <w:tcPr>
            <w:tcW w:w="65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="62" w:line="240" w:lineRule="auto"/>
              <w:jc w:val="left"/>
              <w:rPr>
                <w:rFonts w:hint="eastAsia"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213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62" w:line="240" w:lineRule="auto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  <w:lang w:bidi="ar"/>
              </w:rPr>
              <w:t>联系人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62" w:line="240" w:lineRule="auto"/>
              <w:jc w:val="left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  <w:lang w:bidi="ar"/>
              </w:rPr>
              <w:t>姓名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62" w:line="240" w:lineRule="auto"/>
              <w:jc w:val="left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62" w:line="240" w:lineRule="auto"/>
              <w:jc w:val="left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  <w:lang w:bidi="ar"/>
              </w:rPr>
              <w:t>电话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62" w:line="240" w:lineRule="auto"/>
              <w:jc w:val="left"/>
              <w:rPr>
                <w:rFonts w:hint="eastAsia"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213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62" w:line="240" w:lineRule="auto"/>
              <w:jc w:val="left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  <w:lang w:bidi="ar"/>
              </w:rPr>
              <w:t>职务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62" w:line="240" w:lineRule="auto"/>
              <w:jc w:val="left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62" w:line="240" w:lineRule="auto"/>
              <w:jc w:val="left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  <w:lang w:bidi="ar"/>
              </w:rPr>
              <w:t>手机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62" w:line="240" w:lineRule="auto"/>
              <w:jc w:val="left"/>
              <w:rPr>
                <w:rFonts w:hint="eastAsia"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13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62" w:line="240" w:lineRule="auto"/>
              <w:jc w:val="left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  <w:lang w:bidi="ar"/>
              </w:rPr>
              <w:t>传真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62" w:line="240" w:lineRule="auto"/>
              <w:jc w:val="left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62" w:line="240" w:lineRule="auto"/>
              <w:jc w:val="left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  <w:lang w:bidi="ar"/>
              </w:rPr>
              <w:t>E-mail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62" w:line="240" w:lineRule="auto"/>
              <w:jc w:val="left"/>
              <w:rPr>
                <w:rFonts w:hint="eastAsia"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3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62" w:line="240" w:lineRule="auto"/>
              <w:jc w:val="left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  <w:lang w:bidi="ar"/>
              </w:rPr>
              <w:t>总资产（万元）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62" w:line="240" w:lineRule="auto"/>
              <w:jc w:val="left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62" w:line="240" w:lineRule="auto"/>
              <w:jc w:val="left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  <w:lang w:bidi="ar"/>
              </w:rPr>
              <w:t>信用等级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62" w:line="240" w:lineRule="auto"/>
              <w:jc w:val="left"/>
              <w:rPr>
                <w:rFonts w:hint="eastAsia"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3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62" w:line="240" w:lineRule="auto"/>
              <w:jc w:val="left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  <w:lang w:bidi="ar"/>
              </w:rPr>
              <w:t>上年营收（万元）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62" w:line="240" w:lineRule="auto"/>
              <w:jc w:val="left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62" w:line="240" w:lineRule="auto"/>
              <w:jc w:val="left"/>
              <w:rPr>
                <w:rFonts w:hint="eastAsia" w:ascii="仿宋_GB2312" w:hAnsi="仿宋_GB2312" w:cs="仿宋_GB2312"/>
                <w:szCs w:val="32"/>
                <w:lang w:bidi="ar"/>
              </w:rPr>
            </w:pPr>
            <w:r>
              <w:rPr>
                <w:rFonts w:hint="eastAsia" w:ascii="仿宋_GB2312" w:hAnsi="仿宋_GB2312" w:cs="仿宋_GB2312"/>
                <w:szCs w:val="32"/>
                <w:lang w:bidi="ar"/>
              </w:rPr>
              <w:t>上年利润</w:t>
            </w:r>
          </w:p>
          <w:p>
            <w:pPr>
              <w:widowControl/>
              <w:snapToGrid w:val="0"/>
              <w:spacing w:before="62" w:line="240" w:lineRule="auto"/>
              <w:jc w:val="left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  <w:lang w:bidi="ar"/>
              </w:rPr>
              <w:t>（万元）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62" w:line="240" w:lineRule="auto"/>
              <w:jc w:val="left"/>
              <w:rPr>
                <w:rFonts w:hint="eastAsia"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62" w:line="240" w:lineRule="auto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  <w:lang w:bidi="ar"/>
              </w:rPr>
              <w:t>申报主体简介</w:t>
            </w:r>
          </w:p>
        </w:tc>
        <w:tc>
          <w:tcPr>
            <w:tcW w:w="78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spacing w:before="62" w:line="240" w:lineRule="auto"/>
              <w:jc w:val="left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  <w:lang w:bidi="ar"/>
              </w:rPr>
              <w:t>1. 基本情况（不超过300字）</w:t>
            </w:r>
          </w:p>
          <w:p>
            <w:pPr>
              <w:widowControl/>
              <w:snapToGrid w:val="0"/>
              <w:spacing w:before="62" w:line="240" w:lineRule="auto"/>
              <w:ind w:left="425" w:leftChars="138"/>
              <w:jc w:val="left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  <w:lang w:bidi="ar"/>
              </w:rPr>
              <w:t>发展历程、主营业务、市场销售等方面基本情况</w:t>
            </w:r>
          </w:p>
          <w:p>
            <w:pPr>
              <w:widowControl/>
              <w:snapToGrid w:val="0"/>
              <w:spacing w:before="62" w:line="240" w:lineRule="auto"/>
              <w:jc w:val="left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  <w:lang w:bidi="ar"/>
              </w:rPr>
              <w:t>2. 核心能力（不超过500字）</w:t>
            </w:r>
          </w:p>
          <w:p>
            <w:pPr>
              <w:widowControl/>
              <w:snapToGrid w:val="0"/>
              <w:spacing w:before="62" w:line="240" w:lineRule="auto"/>
              <w:ind w:left="9" w:leftChars="3" w:firstLine="311" w:firstLineChars="101"/>
              <w:jc w:val="left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  <w:lang w:bidi="ar"/>
              </w:rPr>
              <w:t>在技术创新、行业深耕、应用实施等方面的核心竞争力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62" w:line="240" w:lineRule="auto"/>
              <w:jc w:val="left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szCs w:val="32"/>
                <w:lang w:bidi="ar"/>
              </w:rPr>
              <w:t>（二）信息消费体验中心基本信息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62" w:line="240" w:lineRule="auto"/>
              <w:jc w:val="center"/>
              <w:rPr>
                <w:rFonts w:ascii="仿宋_GB2312" w:hAnsi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cs="仿宋_GB2312"/>
                <w:color w:val="000000"/>
                <w:szCs w:val="32"/>
                <w:lang w:bidi="ar"/>
              </w:rPr>
              <w:t>申报类别</w:t>
            </w:r>
          </w:p>
          <w:p>
            <w:pPr>
              <w:widowControl/>
              <w:snapToGrid w:val="0"/>
              <w:spacing w:before="62" w:line="240" w:lineRule="auto"/>
              <w:jc w:val="center"/>
              <w:rPr>
                <w:rFonts w:hint="eastAsia" w:ascii="仿宋_GB2312" w:hAnsi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cs="仿宋_GB2312"/>
                <w:color w:val="000000"/>
                <w:szCs w:val="32"/>
                <w:lang w:bidi="ar"/>
              </w:rPr>
              <w:t>（限选1个）</w:t>
            </w:r>
          </w:p>
        </w:tc>
        <w:tc>
          <w:tcPr>
            <w:tcW w:w="65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spacing w:before="62" w:line="24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□综合商超类体验中心</w:t>
            </w:r>
          </w:p>
          <w:p>
            <w:pPr>
              <w:widowControl/>
              <w:snapToGrid w:val="0"/>
              <w:spacing w:before="62" w:line="24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□零售旗舰类体验中心</w:t>
            </w:r>
          </w:p>
          <w:p>
            <w:pPr>
              <w:widowControl/>
              <w:snapToGrid w:val="0"/>
              <w:spacing w:before="62" w:line="24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□体验展示类体验中心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62" w:line="240" w:lineRule="auto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  <w:lang w:bidi="ar"/>
              </w:rPr>
              <w:t>中心名称</w:t>
            </w:r>
          </w:p>
        </w:tc>
        <w:tc>
          <w:tcPr>
            <w:tcW w:w="65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spacing w:before="62" w:line="240" w:lineRule="auto"/>
              <w:jc w:val="left"/>
              <w:rPr>
                <w:rFonts w:hint="eastAsia"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62" w:line="240" w:lineRule="auto"/>
              <w:jc w:val="center"/>
              <w:rPr>
                <w:rFonts w:hint="eastAsia" w:ascii="仿宋_GB2312" w:hAnsi="仿宋_GB2312" w:cs="仿宋_GB2312"/>
                <w:szCs w:val="32"/>
                <w:lang w:bidi="ar"/>
              </w:rPr>
            </w:pPr>
            <w:r>
              <w:rPr>
                <w:rFonts w:hint="eastAsia" w:ascii="仿宋_GB2312" w:hAnsi="仿宋_GB2312" w:cs="仿宋_GB2312"/>
                <w:szCs w:val="32"/>
                <w:lang w:bidi="ar"/>
              </w:rPr>
              <w:t>运营面积</w:t>
            </w:r>
          </w:p>
        </w:tc>
        <w:tc>
          <w:tcPr>
            <w:tcW w:w="65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spacing w:before="62" w:line="240" w:lineRule="auto"/>
              <w:jc w:val="left"/>
              <w:rPr>
                <w:rFonts w:hint="eastAsia"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62" w:line="240" w:lineRule="auto"/>
              <w:jc w:val="center"/>
              <w:rPr>
                <w:rFonts w:hint="eastAsia" w:ascii="仿宋_GB2312" w:hAnsi="仿宋_GB2312" w:cs="仿宋_GB2312"/>
                <w:szCs w:val="32"/>
                <w:lang w:bidi="ar"/>
              </w:rPr>
            </w:pPr>
            <w:r>
              <w:rPr>
                <w:rFonts w:hint="eastAsia" w:ascii="仿宋_GB2312" w:hAnsi="仿宋_GB2312" w:cs="仿宋_GB2312"/>
                <w:szCs w:val="32"/>
                <w:lang w:bidi="ar"/>
              </w:rPr>
              <w:t>营业时间</w:t>
            </w:r>
          </w:p>
        </w:tc>
        <w:tc>
          <w:tcPr>
            <w:tcW w:w="65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spacing w:before="62" w:line="240" w:lineRule="auto"/>
              <w:jc w:val="left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 xml:space="preserve">开业时间：    年     月     日 </w:t>
            </w:r>
          </w:p>
          <w:p>
            <w:pPr>
              <w:pStyle w:val="2"/>
              <w:snapToGrid w:val="0"/>
              <w:spacing w:line="240" w:lineRule="auto"/>
              <w:ind w:firstLine="0" w:firstLineChars="0"/>
              <w:rPr>
                <w:rFonts w:hint="eastAsia" w:ascii="仿宋_GB2312" w:hAnsi="仿宋_GB2312" w:cs="仿宋_GB2312"/>
                <w:lang w:val="en-US"/>
              </w:rPr>
            </w:pPr>
            <w:r>
              <w:rPr>
                <w:rFonts w:hint="eastAsia" w:ascii="仿宋_GB2312" w:hAnsi="仿宋_GB2312" w:cs="仿宋_GB2312"/>
                <w:lang w:val="en-US"/>
              </w:rPr>
              <w:t xml:space="preserve">每周    营业，营业时间：   ：  -   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62" w:line="240" w:lineRule="auto"/>
              <w:jc w:val="center"/>
              <w:rPr>
                <w:rFonts w:hint="eastAsia" w:ascii="仿宋_GB2312" w:hAnsi="仿宋_GB2312" w:cs="仿宋_GB2312"/>
                <w:szCs w:val="32"/>
                <w:lang w:bidi="ar"/>
              </w:rPr>
            </w:pPr>
            <w:r>
              <w:rPr>
                <w:rFonts w:hint="eastAsia" w:ascii="仿宋_GB2312" w:hAnsi="仿宋_GB2312" w:cs="仿宋_GB2312"/>
                <w:szCs w:val="32"/>
                <w:lang w:bidi="ar"/>
              </w:rPr>
              <w:t>中心地址及区位环境说明</w:t>
            </w:r>
          </w:p>
        </w:tc>
        <w:tc>
          <w:tcPr>
            <w:tcW w:w="65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spacing w:before="62" w:line="240" w:lineRule="auto"/>
              <w:jc w:val="left"/>
              <w:rPr>
                <w:rFonts w:hint="eastAsia"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62" w:line="240" w:lineRule="auto"/>
              <w:jc w:val="center"/>
              <w:rPr>
                <w:rFonts w:hint="eastAsia" w:ascii="仿宋_GB2312" w:hAnsi="仿宋_GB2312" w:cs="仿宋_GB2312"/>
                <w:szCs w:val="32"/>
                <w:lang w:bidi="ar"/>
              </w:rPr>
            </w:pPr>
            <w:r>
              <w:rPr>
                <w:rFonts w:hint="eastAsia" w:ascii="仿宋_GB2312" w:hAnsi="仿宋_GB2312" w:cs="仿宋_GB2312"/>
                <w:szCs w:val="32"/>
                <w:lang w:bidi="ar"/>
              </w:rPr>
              <w:t>消费者来源</w:t>
            </w:r>
          </w:p>
        </w:tc>
        <w:tc>
          <w:tcPr>
            <w:tcW w:w="65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spacing w:before="62" w:line="240" w:lineRule="auto"/>
              <w:jc w:val="left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线上：（列出引流平台及方式）</w:t>
            </w:r>
          </w:p>
          <w:p>
            <w:pPr>
              <w:pStyle w:val="2"/>
              <w:snapToGrid w:val="0"/>
              <w:spacing w:line="240" w:lineRule="auto"/>
              <w:ind w:firstLine="0" w:firstLineChars="0"/>
              <w:rPr>
                <w:rFonts w:hint="eastAsia" w:ascii="仿宋_GB2312" w:hAnsi="仿宋_GB2312" w:cs="仿宋_GB2312"/>
                <w:lang w:val="en-US" w:bidi="ar"/>
              </w:rPr>
            </w:pPr>
            <w:r>
              <w:rPr>
                <w:rFonts w:hint="eastAsia" w:ascii="仿宋_GB2312" w:hAnsi="仿宋_GB2312" w:cs="仿宋_GB2312"/>
                <w:lang w:val="en-US"/>
              </w:rPr>
              <w:t>线下：（</w:t>
            </w:r>
            <w:r>
              <w:rPr>
                <w:rFonts w:hint="eastAsia" w:ascii="仿宋" w:hAnsi="仿宋" w:eastAsia="仿宋" w:cs="仿宋"/>
                <w:lang w:bidi="ar"/>
              </w:rPr>
              <w:t>□</w:t>
            </w:r>
            <w:r>
              <w:rPr>
                <w:rFonts w:hint="eastAsia" w:ascii="仿宋_GB2312" w:hAnsi="仿宋_GB2312" w:cs="仿宋_GB2312"/>
                <w:lang w:val="en-US"/>
              </w:rPr>
              <w:t>社区居民</w:t>
            </w:r>
            <w:r>
              <w:rPr>
                <w:rFonts w:hint="eastAsia" w:ascii="仿宋" w:hAnsi="仿宋" w:eastAsia="仿宋" w:cs="仿宋"/>
                <w:lang w:bidi="ar"/>
              </w:rPr>
              <w:t>□</w:t>
            </w:r>
            <w:r>
              <w:rPr>
                <w:rFonts w:hint="eastAsia" w:ascii="仿宋_GB2312" w:hAnsi="仿宋_GB2312" w:cs="仿宋_GB2312"/>
                <w:lang w:val="en-US" w:bidi="ar"/>
              </w:rPr>
              <w:t>周边办公区</w:t>
            </w:r>
            <w:r>
              <w:rPr>
                <w:rFonts w:hint="eastAsia" w:ascii="仿宋" w:hAnsi="仿宋" w:eastAsia="仿宋" w:cs="仿宋"/>
                <w:lang w:bidi="ar"/>
              </w:rPr>
              <w:t>□</w:t>
            </w:r>
            <w:r>
              <w:rPr>
                <w:rFonts w:hint="eastAsia" w:ascii="仿宋_GB2312" w:hAnsi="仿宋_GB2312" w:cs="仿宋_GB2312"/>
                <w:lang w:val="en-US" w:bidi="ar"/>
              </w:rPr>
              <w:t>商圈客流</w:t>
            </w:r>
          </w:p>
          <w:p>
            <w:pPr>
              <w:pStyle w:val="2"/>
              <w:snapToGrid w:val="0"/>
              <w:spacing w:before="0" w:after="0" w:line="240" w:lineRule="auto"/>
              <w:ind w:firstLine="0" w:firstLineChars="0"/>
              <w:rPr>
                <w:rFonts w:hint="eastAsia" w:ascii="仿宋_GB2312" w:hAnsi="仿宋_GB2312" w:cs="仿宋_GB2312"/>
                <w:lang w:val="en-US"/>
              </w:rPr>
            </w:pPr>
            <w:r>
              <w:rPr>
                <w:rFonts w:hint="eastAsia" w:ascii="仿宋" w:hAnsi="仿宋" w:eastAsia="仿宋" w:cs="仿宋"/>
                <w:lang w:bidi="ar"/>
              </w:rPr>
              <w:t>□</w:t>
            </w:r>
            <w:r>
              <w:rPr>
                <w:rFonts w:hint="eastAsia" w:ascii="仿宋_GB2312" w:hAnsi="仿宋_GB2312" w:cs="仿宋_GB2312"/>
                <w:lang w:val="en-US" w:bidi="ar"/>
              </w:rPr>
              <w:t>其他）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62" w:line="240" w:lineRule="auto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  <w:lang w:bidi="ar"/>
              </w:rPr>
              <w:t>中心投资</w:t>
            </w:r>
          </w:p>
        </w:tc>
        <w:tc>
          <w:tcPr>
            <w:tcW w:w="65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spacing w:before="62" w:line="240" w:lineRule="auto"/>
              <w:jc w:val="left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  <w:lang w:bidi="ar"/>
              </w:rPr>
              <w:t>总投资</w:t>
            </w:r>
          </w:p>
          <w:p>
            <w:pPr>
              <w:widowControl/>
              <w:snapToGrid w:val="0"/>
              <w:spacing w:before="62" w:line="240" w:lineRule="auto"/>
              <w:jc w:val="left"/>
              <w:rPr>
                <w:rFonts w:hint="eastAsia" w:ascii="仿宋_GB2312" w:hAnsi="仿宋_GB2312" w:cs="仿宋_GB2312"/>
                <w:szCs w:val="32"/>
                <w:lang w:bidi="ar"/>
              </w:rPr>
            </w:pPr>
            <w:r>
              <w:rPr>
                <w:rFonts w:hint="eastAsia" w:ascii="仿宋_GB2312" w:hAnsi="仿宋_GB2312" w:cs="仿宋_GB2312"/>
                <w:szCs w:val="32"/>
                <w:lang w:bidi="ar"/>
              </w:rPr>
              <w:t>已完成投资        万元</w:t>
            </w:r>
          </w:p>
          <w:p>
            <w:pPr>
              <w:pStyle w:val="2"/>
              <w:snapToGrid w:val="0"/>
              <w:spacing w:line="240" w:lineRule="auto"/>
              <w:ind w:firstLine="0" w:firstLineChars="0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  <w:lang w:val="en-US" w:bidi="ar"/>
              </w:rPr>
              <w:t>计划再投资        万元，于       年    月完成投资。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6" w:hRule="atLeast"/>
          <w:jc w:val="center"/>
        </w:trPr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62" w:line="240" w:lineRule="auto"/>
              <w:jc w:val="center"/>
              <w:rPr>
                <w:rFonts w:hint="eastAsia" w:ascii="仿宋_GB2312" w:hAnsi="仿宋_GB2312" w:cs="仿宋_GB2312"/>
                <w:szCs w:val="32"/>
                <w:lang w:bidi="ar"/>
              </w:rPr>
            </w:pPr>
            <w:r>
              <w:rPr>
                <w:rFonts w:hint="eastAsia" w:ascii="仿宋_GB2312" w:hAnsi="仿宋_GB2312" w:cs="仿宋_GB2312"/>
                <w:szCs w:val="32"/>
                <w:lang w:bidi="ar"/>
              </w:rPr>
              <w:t>中心简述</w:t>
            </w:r>
          </w:p>
        </w:tc>
        <w:tc>
          <w:tcPr>
            <w:tcW w:w="65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napToGrid w:val="0"/>
              <w:spacing w:line="240" w:lineRule="auto"/>
              <w:ind w:firstLine="0" w:firstLineChars="0"/>
              <w:rPr>
                <w:rFonts w:ascii="仿宋_GB2312" w:hAnsi="仿宋_GB2312" w:cs="仿宋_GB2312"/>
                <w:lang w:val="en-US" w:bidi="ar"/>
              </w:rPr>
            </w:pPr>
            <w:r>
              <w:rPr>
                <w:rFonts w:hint="eastAsia" w:ascii="仿宋_GB2312" w:hAnsi="仿宋_GB2312" w:cs="仿宋_GB2312"/>
                <w:lang w:val="en-US" w:bidi="ar"/>
              </w:rPr>
              <w:t>简单描述中心整体情况（500字以内)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62" w:line="240" w:lineRule="auto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  <w:lang w:bidi="ar"/>
              </w:rPr>
              <w:t>真实性</w:t>
            </w:r>
          </w:p>
          <w:p>
            <w:pPr>
              <w:widowControl/>
              <w:snapToGrid w:val="0"/>
              <w:spacing w:before="62" w:line="240" w:lineRule="auto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  <w:lang w:bidi="ar"/>
              </w:rPr>
              <w:t>承诺</w:t>
            </w:r>
          </w:p>
        </w:tc>
        <w:tc>
          <w:tcPr>
            <w:tcW w:w="65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spacing w:before="62" w:line="240" w:lineRule="auto"/>
              <w:jc w:val="left"/>
              <w:rPr>
                <w:rFonts w:hint="eastAsia" w:ascii="仿宋_GB2312" w:hAnsi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  <w:lang w:bidi="ar"/>
              </w:rPr>
              <w:t>我单位申报的所有材料，均真实、完整，如有不实，愿承担相应的责任。</w:t>
            </w:r>
          </w:p>
          <w:p>
            <w:pPr>
              <w:snapToGrid w:val="0"/>
              <w:spacing w:before="100" w:after="120" w:line="240" w:lineRule="auto"/>
              <w:rPr>
                <w:rFonts w:hint="eastAsia" w:ascii="仿宋_GB2312" w:hAnsi="仿宋_GB2312" w:cs="仿宋_GB2312"/>
                <w:szCs w:val="32"/>
              </w:rPr>
            </w:pPr>
          </w:p>
          <w:p>
            <w:pPr>
              <w:widowControl/>
              <w:snapToGrid w:val="0"/>
              <w:spacing w:before="62" w:line="240" w:lineRule="auto"/>
              <w:jc w:val="left"/>
              <w:rPr>
                <w:rFonts w:hint="eastAsia" w:ascii="仿宋_GB2312" w:hAnsi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  <w:lang w:bidi="ar"/>
              </w:rPr>
              <w:t xml:space="preserve">                </w:t>
            </w:r>
          </w:p>
          <w:p>
            <w:pPr>
              <w:widowControl/>
              <w:snapToGrid w:val="0"/>
              <w:spacing w:before="62" w:line="240" w:lineRule="auto"/>
              <w:ind w:firstLine="924" w:firstLineChars="300"/>
              <w:jc w:val="left"/>
              <w:rPr>
                <w:rFonts w:hint="eastAsia" w:ascii="仿宋_GB2312" w:hAnsi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  <w:lang w:bidi="ar"/>
              </w:rPr>
              <w:t xml:space="preserve">  法定代表人或授权人签章：</w:t>
            </w:r>
          </w:p>
          <w:p>
            <w:pPr>
              <w:widowControl/>
              <w:snapToGrid w:val="0"/>
              <w:spacing w:before="62" w:line="240" w:lineRule="auto"/>
              <w:jc w:val="left"/>
              <w:rPr>
                <w:rFonts w:hint="eastAsia" w:ascii="仿宋_GB2312" w:hAnsi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  <w:lang w:bidi="ar"/>
              </w:rPr>
              <w:t xml:space="preserve">                      单位公章：</w:t>
            </w:r>
          </w:p>
          <w:p>
            <w:pPr>
              <w:widowControl/>
              <w:snapToGrid w:val="0"/>
              <w:spacing w:before="62" w:line="240" w:lineRule="auto"/>
              <w:jc w:val="left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  <w:lang w:bidi="ar"/>
              </w:rPr>
              <w:t xml:space="preserve">                          年   月   日</w:t>
            </w:r>
          </w:p>
        </w:tc>
      </w:tr>
    </w:tbl>
    <w:p>
      <w:pPr>
        <w:spacing w:line="240" w:lineRule="auto"/>
        <w:rPr>
          <w:rFonts w:hint="eastAsia" w:ascii="仿宋_GB2312" w:hAnsi="仿宋_GB2312" w:cs="仿宋_GB2312"/>
          <w:szCs w:val="32"/>
          <w:lang w:bidi="ar"/>
        </w:rPr>
      </w:pPr>
      <w:r>
        <w:rPr>
          <w:rFonts w:hint="eastAsia" w:ascii="仿宋_GB2312" w:hAnsi="仿宋_GB2312" w:cs="仿宋_GB2312"/>
          <w:szCs w:val="32"/>
          <w:lang w:bidi="ar"/>
        </w:rPr>
        <w:t>（填报格式说明：请用A4幅面编辑，正文字体为3号仿宋体，单倍行距。一级标题3号黑体，二级标题3号楷体GB_2312。）</w:t>
      </w:r>
    </w:p>
    <w:p>
      <w:pPr>
        <w:pStyle w:val="3"/>
        <w:numPr>
          <w:ilvl w:val="0"/>
          <w:numId w:val="1"/>
        </w:numPr>
        <w:spacing w:line="560" w:lineRule="exact"/>
        <w:ind w:firstLine="616" w:firstLineChars="200"/>
        <w:rPr>
          <w:rFonts w:ascii="黑体" w:hAnsi="黑体" w:eastAsia="黑体"/>
          <w:b w:val="0"/>
          <w:bCs w:val="0"/>
        </w:rPr>
      </w:pPr>
      <w:r>
        <w:rPr>
          <w:rFonts w:ascii="黑体" w:hAnsi="黑体" w:eastAsia="黑体"/>
          <w:b w:val="0"/>
          <w:bCs w:val="0"/>
        </w:rPr>
        <w:t>中心总体情况</w:t>
      </w:r>
      <w:r>
        <w:rPr>
          <w:rFonts w:ascii="黑体" w:hAnsi="黑体" w:eastAsia="黑体"/>
          <w:b w:val="0"/>
          <w:bCs w:val="0"/>
        </w:rPr>
        <w:tab/>
      </w:r>
    </w:p>
    <w:p>
      <w:pPr>
        <w:spacing w:line="560" w:lineRule="exact"/>
        <w:ind w:firstLine="616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整体介绍中心情况，包括申报主体为建设运营信息消费体验中心成立的组织架构，建立并通过认证的国际国内管理制度，针对中心运营设立的相关管理办法等，以及中心所处的区域位置对促进中心运营的优势，中心的功能分区、设施设备的优势，特别是在网络全面覆盖，包括4G/5G、宽带、免费WIFI等以及是否为智能设备提供无障碍化环境、是否为信息消费适老化提供解决方案等。</w:t>
      </w:r>
    </w:p>
    <w:p>
      <w:pPr>
        <w:pStyle w:val="3"/>
        <w:numPr>
          <w:ilvl w:val="0"/>
          <w:numId w:val="1"/>
        </w:numPr>
        <w:spacing w:line="560" w:lineRule="exact"/>
        <w:ind w:firstLine="616" w:firstLineChars="200"/>
        <w:rPr>
          <w:rFonts w:ascii="黑体" w:hAnsi="黑体" w:eastAsia="黑体"/>
          <w:b w:val="0"/>
          <w:bCs w:val="0"/>
        </w:rPr>
      </w:pPr>
      <w:r>
        <w:rPr>
          <w:rFonts w:ascii="黑体" w:hAnsi="黑体" w:eastAsia="黑体"/>
          <w:b w:val="0"/>
          <w:bCs w:val="0"/>
        </w:rPr>
        <w:t>中心数字化应用领先性</w:t>
      </w:r>
    </w:p>
    <w:p>
      <w:pPr>
        <w:spacing w:line="560" w:lineRule="exact"/>
        <w:ind w:firstLine="616" w:firstLineChars="200"/>
      </w:pPr>
      <w:r>
        <w:rPr>
          <w:rFonts w:hint="eastAsia"/>
        </w:rPr>
        <w:t>描述中心在技术应用与创新、信息系统与平台、智能产品应用、融媒体应用方面的领先性。</w:t>
      </w:r>
    </w:p>
    <w:p>
      <w:pPr>
        <w:pStyle w:val="3"/>
        <w:numPr>
          <w:ilvl w:val="0"/>
          <w:numId w:val="1"/>
        </w:numPr>
        <w:spacing w:line="560" w:lineRule="exact"/>
        <w:ind w:firstLine="616" w:firstLineChars="200"/>
        <w:rPr>
          <w:rFonts w:ascii="黑体" w:hAnsi="黑体" w:eastAsia="黑体"/>
          <w:b w:val="0"/>
          <w:bCs w:val="0"/>
        </w:rPr>
      </w:pPr>
      <w:r>
        <w:rPr>
          <w:rFonts w:ascii="黑体" w:hAnsi="黑体" w:eastAsia="黑体"/>
          <w:b w:val="0"/>
          <w:bCs w:val="0"/>
        </w:rPr>
        <w:t>消费体验领先性</w:t>
      </w:r>
      <w:r>
        <w:rPr>
          <w:rFonts w:ascii="黑体" w:hAnsi="黑体" w:eastAsia="黑体"/>
          <w:b w:val="0"/>
          <w:bCs w:val="0"/>
        </w:rPr>
        <w:tab/>
      </w:r>
    </w:p>
    <w:p>
      <w:pPr>
        <w:spacing w:line="560" w:lineRule="exact"/>
        <w:ind w:firstLine="616" w:firstLineChars="200"/>
        <w:rPr>
          <w:rFonts w:hint="eastAsia"/>
        </w:rPr>
      </w:pPr>
      <w:r>
        <w:rPr>
          <w:rFonts w:hint="eastAsia"/>
        </w:rPr>
        <w:t>包括详细介绍中心可供消费者体验的智能产品类别及数量，特别介绍可实现交互式体验的产品情况与种类、数量，以及更新的周期；介绍中心接待消费者、为消费者提供产品和服务体验的模式、消费者可在中心实现的线上线下全流程、全场景信息互通包括支付、售前售后服务等方面的领先性。报告中心线上线下每月平均客流量。</w:t>
      </w:r>
    </w:p>
    <w:p>
      <w:pPr>
        <w:pStyle w:val="3"/>
        <w:numPr>
          <w:ilvl w:val="0"/>
          <w:numId w:val="1"/>
        </w:numPr>
        <w:spacing w:line="560" w:lineRule="exact"/>
        <w:ind w:firstLine="616" w:firstLineChars="200"/>
        <w:rPr>
          <w:rFonts w:ascii="黑体" w:hAnsi="黑体" w:eastAsia="黑体"/>
          <w:b w:val="0"/>
          <w:bCs w:val="0"/>
        </w:rPr>
      </w:pPr>
      <w:r>
        <w:rPr>
          <w:rFonts w:ascii="黑体" w:hAnsi="黑体" w:eastAsia="黑体"/>
          <w:b w:val="0"/>
          <w:bCs w:val="0"/>
        </w:rPr>
        <w:t>区域示范引领优势</w:t>
      </w:r>
      <w:r>
        <w:rPr>
          <w:rFonts w:ascii="黑体" w:hAnsi="黑体" w:eastAsia="黑体"/>
          <w:b w:val="0"/>
          <w:bCs w:val="0"/>
        </w:rPr>
        <w:tab/>
      </w:r>
    </w:p>
    <w:p>
      <w:pPr>
        <w:spacing w:line="560" w:lineRule="exact"/>
        <w:ind w:firstLine="616" w:firstLineChars="200"/>
      </w:pPr>
      <w:r>
        <w:rPr>
          <w:rFonts w:hint="eastAsia"/>
        </w:rPr>
        <w:t>介绍中心在产业经济促进中的示范引领优势，包括上下游产业链合作企业数量、合作服务机构数量，赋能中小企业的具体举措与人才储备情况，通过中心运营实现的智能制造、反向定制等产业引领优势。介绍中心通过区域优势实践企业社会责任，通过组织活动、培训、主题展示、应急科普等形式为消费者提供增值服务情况。</w:t>
      </w:r>
    </w:p>
    <w:p>
      <w:pPr>
        <w:pStyle w:val="3"/>
        <w:numPr>
          <w:ilvl w:val="0"/>
          <w:numId w:val="1"/>
        </w:numPr>
        <w:spacing w:line="560" w:lineRule="exact"/>
        <w:ind w:firstLine="616" w:firstLineChars="200"/>
        <w:rPr>
          <w:rFonts w:ascii="黑体" w:hAnsi="黑体" w:eastAsia="黑体"/>
          <w:b w:val="0"/>
          <w:bCs w:val="0"/>
        </w:rPr>
      </w:pPr>
      <w:r>
        <w:rPr>
          <w:rFonts w:ascii="黑体" w:hAnsi="黑体" w:eastAsia="黑体"/>
          <w:b w:val="0"/>
          <w:bCs w:val="0"/>
        </w:rPr>
        <w:t>相关附件</w:t>
      </w:r>
    </w:p>
    <w:p>
      <w:pPr>
        <w:widowControl/>
        <w:spacing w:line="560" w:lineRule="exact"/>
        <w:ind w:firstLine="616" w:firstLineChars="200"/>
        <w:jc w:val="left"/>
        <w:rPr>
          <w:rFonts w:hint="eastAsia" w:ascii="仿宋_GB2312" w:hAnsi="仿宋_GB2312" w:cs="仿宋_GB2312"/>
          <w:szCs w:val="32"/>
          <w:lang w:bidi="ar"/>
        </w:rPr>
      </w:pPr>
      <w:r>
        <w:rPr>
          <w:rFonts w:hint="eastAsia" w:ascii="仿宋_GB2312" w:hAnsi="仿宋_GB2312" w:cs="仿宋_GB2312"/>
          <w:szCs w:val="32"/>
          <w:lang w:bidi="ar"/>
        </w:rPr>
        <w:t>包括企业营业执照、中心商业运营证照、技术及相关标准认证合规证书（复印件）等。</w:t>
      </w:r>
    </w:p>
    <w:p>
      <w:pPr>
        <w:pStyle w:val="2"/>
        <w:spacing w:before="0" w:after="0" w:line="560" w:lineRule="exact"/>
        <w:ind w:firstLine="616"/>
        <w:rPr>
          <w:rFonts w:hint="eastAsia" w:ascii="仿宋_GB2312" w:hAnsi="仿宋_GB2312" w:cs="仿宋_GB2312"/>
          <w:lang w:val="en-US"/>
        </w:rPr>
      </w:pPr>
      <w:r>
        <w:rPr>
          <w:rFonts w:hint="eastAsia" w:ascii="仿宋_GB2312" w:hAnsi="仿宋_GB2312" w:cs="仿宋_GB2312"/>
          <w:lang w:val="en-US" w:bidi="ar"/>
        </w:rPr>
        <w:t>包括中心整体外立面照片2张，彩色打印件（或6寸照片），中心内部重点产品服务照片4张，彩色打印件（或6寸照片）。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37978E3-2D85-40D2-AFF8-54739B01266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44113C1-9A13-4230-9B81-886A56CCBD2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23C11FBA-3EE1-4A7A-885A-0816AB5B43E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19BA634F-8EEF-4867-8D6B-B0254799460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86D23FB1-9A2B-4290-A485-42538F92959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F989C272-2330-4B8F-9288-245745565AC9}"/>
  </w:font>
  <w:font w:name="方正黑体简体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7" w:fontKey="{3E6C1853-98ED-4727-B6AC-E3EF2A109DA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9A5E53"/>
    <w:multiLevelType w:val="singleLevel"/>
    <w:tmpl w:val="C59A5E53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MzljODBiNDliMzEyMzFlZWNlN2EzYjU0N2YzMWEifQ=="/>
  </w:docVars>
  <w:rsids>
    <w:rsidRoot w:val="436F0675"/>
    <w:rsid w:val="436F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0" w:afterAutospacing="0"/>
      <w:jc w:val="left"/>
      <w:outlineLvl w:val="0"/>
    </w:pPr>
    <w:rPr>
      <w:rFonts w:hint="eastAsia" w:ascii="宋体" w:hAnsi="宋体" w:eastAsia="宋体" w:cs="黑体"/>
      <w:b/>
      <w:bCs/>
      <w:kern w:val="44"/>
      <w:sz w:val="32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20" w:after="120" w:line="300" w:lineRule="auto"/>
      <w:ind w:left="0" w:leftChars="0" w:firstLine="720" w:firstLineChars="200"/>
      <w:jc w:val="both"/>
    </w:pPr>
    <w:rPr>
      <w:rFonts w:ascii="宋体" w:hAnsi="宋体" w:cs="宋体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2023-03-16T09:02:00Z</dcterms:created>
  <dc:creator>元气老头</dc:creator>
  <cp:lastModifiedBy>元气老头</cp:lastModifiedBy>
  <dcterms:modified xsi:type="dcterms:W3CDTF">2023-03-16T09:02:56Z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E6FD38048A6341499727FFCD8B443462</vt:lpwstr>
  </property>
</Properties>
</file>